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6662"/>
      </w:tblGrid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法規名稱：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桃園市國民中小學校務會議實施要點</w:t>
            </w:r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公發布日：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民國 105 年 12 月 22 日</w:t>
            </w:r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修正日期：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民國 107 年 03 月 12 日</w:t>
            </w:r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發文字號：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桃教中字第1070017910號 函</w:t>
            </w:r>
            <w:bookmarkStart w:id="0" w:name="_GoBack"/>
            <w:bookmarkEnd w:id="0"/>
          </w:p>
        </w:tc>
      </w:tr>
      <w:tr w:rsidR="00070C77" w:rsidRPr="009C6C74" w:rsidTr="004D0F2E">
        <w:tc>
          <w:tcPr>
            <w:tcW w:w="1560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5F5F5"/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法規體系：</w:t>
            </w:r>
          </w:p>
        </w:tc>
        <w:tc>
          <w:tcPr>
            <w:tcW w:w="6662" w:type="dxa"/>
            <w:tcBorders>
              <w:top w:val="nil"/>
              <w:left w:val="nil"/>
              <w:bottom w:val="dotted" w:sz="6" w:space="0" w:color="CCCCCC"/>
              <w:right w:val="nil"/>
            </w:tcBorders>
            <w:shd w:val="clear" w:color="auto" w:fill="FFFFFF"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</w:pPr>
            <w:r w:rsidRPr="009C6C74">
              <w:rPr>
                <w:rFonts w:ascii="標楷體" w:eastAsia="標楷體" w:hAnsi="標楷體" w:cs="新細明體" w:hint="eastAsia"/>
                <w:color w:val="000000"/>
                <w:kern w:val="0"/>
                <w:sz w:val="27"/>
                <w:szCs w:val="27"/>
              </w:rPr>
              <w:t>桃園市法規/教育類</w:t>
            </w:r>
          </w:p>
        </w:tc>
      </w:tr>
    </w:tbl>
    <w:p w:rsidR="00070C77" w:rsidRPr="009C6C74" w:rsidRDefault="00070C77" w:rsidP="00070C77">
      <w:pPr>
        <w:widowControl/>
        <w:shd w:val="clear" w:color="auto" w:fill="FFFFFF"/>
        <w:rPr>
          <w:rFonts w:ascii="標楷體" w:eastAsia="標楷體" w:hAnsi="標楷體" w:cs="新細明體"/>
          <w:vanish/>
          <w:color w:val="000000"/>
          <w:kern w:val="0"/>
          <w:sz w:val="27"/>
          <w:szCs w:val="27"/>
        </w:rPr>
      </w:pPr>
    </w:p>
    <w:tbl>
      <w:tblPr>
        <w:tblW w:w="82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"/>
        <w:gridCol w:w="8082"/>
      </w:tblGrid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一、桃園市政府教育局為規範本市國民中學及國民小學（以下簡稱學校）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校務會議之組成及運作事項，並依國民教育法(以下簡稱本法)第十條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第一項規定，訂定本要點。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二、校務會議依本法第十條第一項及本法施行細則第十二條規定，議決下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列校務重大事項：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(一)校務發展計畫。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(二)學校各種重要章則。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(三)依法令規定應經校務會議議決之事項。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(四)校長交議事項。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三、校務會議以校長、全體專任教師或教師代表、學生家長會（以下簡稱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家長會）代表、職工代表組成之。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前項教師參加校務會議之方式，應由校長召集全體教職員工及家長代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表，以六比四之比例召開會議，經充分討論後決議之；變更時亦同。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四、校務會議之成員及組成方式如下：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(一)校長、教務主任、學務主任、總務主任及輔導室主任均為成員。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(二)採全體專任教師方式組成者，全體專任教師均為成員。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(三)採教師代表方式組成者：教師會理事長或會長為當然代表，其餘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代表由教師互相推選之。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(四)家長會代表：家長會會長為當然代表，其餘代表由家長會推選之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。學校設有特教班或附設幼兒園者，應推選特教班家長代表或幼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兒園家長代表各一名。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(五)職工代表：由學校職工互相推選之；學校總班級數二十四班以下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者，代表一名；二十五班以上四十八班以下者，代表二名；四十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九班以上者，代表三名。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    前項全體專任教師或教師代表與家長會代表之人數比例應為六比四，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且任一性別比例以不低於成員總人數之三分之一為原則。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五、校務會議採教師代表方式組成者，校務會議成員總人數不得超過學校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全體編制教職員工之二分之一。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六、代表成員之任期為一年，連選得連任。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因所任職務而擔任校務會議成員者，應隨其所任職務進退；校務會議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成員有下列情形之一時，喪失其資格，其缺額應視情形，由該職務之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續任人員或由該團體推選代表遞補： 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(一)喪失受推選或推派之身分。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(二)受有期徒刑以上之判決確定，尚未執行或執行未畢者。但受緩刑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宣告者，不在此限。 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(三)因重大事故無法出席校務會議，經本人以書面辭職，經校長核定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 者。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七、校務會議分為定期會議及臨時會議。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定期會議每學期應召開二次，分別於每學期初及學期末召開。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臨時會議於學校發生重大事故或有必要時，得隨時召開。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八、校務會議由校長召集並擔任主席；校長因故不能出席時，由校長之職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務代理人擔任主席。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校務會議成員認有召開會議之必要時，得經全體成員五分之一以上連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署，請求校長召開臨時會議。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前項情形，連署人數達全體成員二分之一以上時，校長應於連署書送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達十五日內召開臨時會議。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九、校務會議之開會時間，以不影響正常教學及校務運作為原則。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十、定期會議之開會通知，應於開會之十五日前，公告於學校之公開場所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或網站，並通知校務會議成員；其會議資料應於開會之三日前，提供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予校務會議成員。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臨時會議之開會通知，應於開會之三日前，公告於學校之公開場所或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 網站。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十一、有關校務重大事項之議案，除校長交議事項外，應依下列方式之一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提出：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(一)學校相關一級單位提案。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(二)家長會或教師會提案，並應檢附其會議紀錄。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(三)校務會議成員經全體成員四分之一以上連署後提案。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前項提案，於定期會議應在開會之七日前向學校提出。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十二、學校為編擬校務會議之議案，得組成各項專案小組或委員會，其成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員由校長遴聘之。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十三、校務會議應有全體成員二分之一以上出席，始得開會。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十四、校務會議開會時，得視需要邀請相關人員或學生代表列席參加。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十五、校務會議之議決方式如下：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(一)議案經充分討論後已無異議者，由主席宣布決議通過。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(二)議案經充分討論後尚有異議者，應提付表決，經出席成員二分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     之一以上同意後作成決議。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十六、各校召開校務會議，除本要點另有規定外，得參照內政部訂頒之會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議規範辦理。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十七、開會時因涉相關法令規定見解歧異或適用疑義，致議案未能作成決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議時，學校應於會後三日內函請相關機關解釋，並於下次會議提請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議決。</w:t>
            </w:r>
          </w:p>
        </w:tc>
      </w:tr>
      <w:tr w:rsidR="00070C77" w:rsidRPr="009C6C74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十八、校務會議之決議事項，應作成會議紀錄，且於會議結束之次日起七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日內，經校長簽署後公告，並送交各相關業務單位執行。</w:t>
            </w:r>
          </w:p>
        </w:tc>
      </w:tr>
      <w:tr w:rsidR="00070C77" w:rsidRPr="00B40C96" w:rsidTr="004D0F2E">
        <w:tc>
          <w:tcPr>
            <w:tcW w:w="0" w:type="auto"/>
            <w:tcBorders>
              <w:top w:val="nil"/>
              <w:bottom w:val="dotted" w:sz="6" w:space="0" w:color="D5D5D5"/>
            </w:tcBorders>
            <w:noWrap/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9C6C74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8082" w:type="dxa"/>
            <w:tcBorders>
              <w:top w:val="nil"/>
              <w:bottom w:val="dotted" w:sz="6" w:space="0" w:color="D5D5D5"/>
            </w:tcBorders>
            <w:tcMar>
              <w:top w:w="120" w:type="dxa"/>
              <w:left w:w="48" w:type="dxa"/>
              <w:bottom w:w="120" w:type="dxa"/>
              <w:right w:w="48" w:type="dxa"/>
            </w:tcMar>
            <w:hideMark/>
          </w:tcPr>
          <w:p w:rsidR="00070C77" w:rsidRPr="00B40C96" w:rsidRDefault="00070C77" w:rsidP="00070C77">
            <w:pPr>
              <w:widowControl/>
              <w:spacing w:line="408" w:lineRule="atLeas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t>十九、本要點所定期間應扣除例假日。但第十點第二項所定期間，於遇校</w:t>
            </w:r>
            <w:r w:rsidRPr="009C6C74">
              <w:rPr>
                <w:rFonts w:ascii="標楷體" w:eastAsia="標楷體" w:hAnsi="標楷體" w:cs="新細明體" w:hint="eastAsia"/>
                <w:kern w:val="0"/>
                <w:szCs w:val="24"/>
              </w:rPr>
              <w:br/>
              <w:t>      園緊急事件時，不在此限。</w:t>
            </w:r>
          </w:p>
        </w:tc>
      </w:tr>
    </w:tbl>
    <w:p w:rsidR="00A47A6D" w:rsidRPr="00B40C96" w:rsidRDefault="00A47A6D">
      <w:pPr>
        <w:rPr>
          <w:rFonts w:ascii="標楷體" w:eastAsia="標楷體" w:hAnsi="標楷體"/>
        </w:rPr>
      </w:pPr>
    </w:p>
    <w:sectPr w:rsidR="00A47A6D" w:rsidRPr="00B40C96" w:rsidSect="004D0F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DE7" w:rsidRDefault="00C36DE7" w:rsidP="00AE6E9E">
      <w:r>
        <w:separator/>
      </w:r>
    </w:p>
  </w:endnote>
  <w:endnote w:type="continuationSeparator" w:id="0">
    <w:p w:rsidR="00C36DE7" w:rsidRDefault="00C36DE7" w:rsidP="00AE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DE7" w:rsidRDefault="00C36DE7" w:rsidP="00AE6E9E">
      <w:r>
        <w:separator/>
      </w:r>
    </w:p>
  </w:footnote>
  <w:footnote w:type="continuationSeparator" w:id="0">
    <w:p w:rsidR="00C36DE7" w:rsidRDefault="00C36DE7" w:rsidP="00AE6E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C77"/>
    <w:rsid w:val="00070C77"/>
    <w:rsid w:val="00243DA9"/>
    <w:rsid w:val="004D0F2E"/>
    <w:rsid w:val="004F5EE2"/>
    <w:rsid w:val="00636571"/>
    <w:rsid w:val="00814EC7"/>
    <w:rsid w:val="009B2216"/>
    <w:rsid w:val="009C6C74"/>
    <w:rsid w:val="00A47A6D"/>
    <w:rsid w:val="00AD118B"/>
    <w:rsid w:val="00AD569A"/>
    <w:rsid w:val="00AE6E9E"/>
    <w:rsid w:val="00B40C96"/>
    <w:rsid w:val="00C3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36B82E-20F3-4C46-B27E-B5F6E5A0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6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E6E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E6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E6E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4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4545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4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51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50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5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3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9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5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8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8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8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59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97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2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2022-08-11T03:07:00Z</dcterms:created>
  <dcterms:modified xsi:type="dcterms:W3CDTF">2023-01-19T04:52:00Z</dcterms:modified>
</cp:coreProperties>
</file>